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EE" w:rsidRDefault="000857EE" w:rsidP="000857EE">
      <w:r>
        <w:rPr>
          <w:rFonts w:ascii="Garamond" w:hAnsi="Garamond"/>
        </w:rPr>
        <w:t xml:space="preserve">        </w:t>
      </w:r>
      <w:r w:rsidR="00574D69" w:rsidRPr="00AE4904">
        <w:rPr>
          <w:rFonts w:ascii="Garamond" w:hAnsi="Garamond"/>
        </w:rPr>
        <w:t xml:space="preserve">  </w:t>
      </w:r>
      <w:r w:rsidRPr="00574D69">
        <w:rPr>
          <w:noProof/>
          <w:lang w:bidi="ar-SA"/>
        </w:rPr>
        <w:drawing>
          <wp:inline distT="0" distB="0" distL="0" distR="0">
            <wp:extent cx="1009650" cy="923925"/>
            <wp:effectExtent l="19050" t="0" r="0" b="0"/>
            <wp:docPr id="4" name="Immagine 1" descr="LOGO DISTRET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ISTRETTO DEFINITI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574D69">
        <w:rPr>
          <w:noProof/>
          <w:lang w:bidi="ar-SA"/>
        </w:rPr>
        <w:drawing>
          <wp:inline distT="0" distB="0" distL="0" distR="0">
            <wp:extent cx="1219200" cy="990600"/>
            <wp:effectExtent l="19050" t="0" r="0" b="0"/>
            <wp:docPr id="5" name="irc_mi" descr="https://pbs.twimg.com/profile_images/686997236010586112/Zas-XL6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8E7BB9">
        <w:rPr>
          <w:noProof/>
          <w:lang w:bidi="ar-SA"/>
        </w:rPr>
        <w:drawing>
          <wp:inline distT="0" distB="0" distL="0" distR="0">
            <wp:extent cx="1726386" cy="534010"/>
            <wp:effectExtent l="19050" t="0" r="0" b="0"/>
            <wp:docPr id="7" name="Immagine 31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903" cy="53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hyperlink r:id="rId14" w:history="1"/>
    </w:p>
    <w:p w:rsidR="00BD7E77" w:rsidRPr="00AE4904" w:rsidRDefault="00574D69" w:rsidP="00AD7DF3">
      <w:pPr>
        <w:pStyle w:val="Intestazione"/>
        <w:ind w:right="360"/>
        <w:rPr>
          <w:rFonts w:ascii="Garamond" w:hAnsi="Garamond"/>
          <w:b/>
        </w:rPr>
      </w:pPr>
      <w:r w:rsidRPr="00AE4904">
        <w:rPr>
          <w:rFonts w:ascii="Garamond" w:hAnsi="Garamond"/>
        </w:rPr>
        <w:t xml:space="preserve">                                    </w:t>
      </w:r>
    </w:p>
    <w:p w:rsidR="005615C4" w:rsidRPr="00953A12" w:rsidRDefault="005615C4" w:rsidP="005615C4">
      <w:pPr>
        <w:jc w:val="center"/>
        <w:rPr>
          <w:rFonts w:ascii="Garamond" w:hAnsi="Garamond"/>
          <w:b/>
          <w:sz w:val="22"/>
          <w:szCs w:val="22"/>
          <w:lang w:bidi="ar-SA"/>
        </w:rPr>
      </w:pPr>
      <w:r w:rsidRPr="00953A12">
        <w:rPr>
          <w:rFonts w:ascii="Garamond" w:hAnsi="Garamond"/>
          <w:b/>
          <w:sz w:val="22"/>
          <w:szCs w:val="22"/>
          <w:lang w:bidi="ar-SA"/>
        </w:rPr>
        <w:t>AVVISO PUBBLICO</w:t>
      </w:r>
    </w:p>
    <w:p w:rsidR="005615C4" w:rsidRPr="00953A12" w:rsidRDefault="005615C4" w:rsidP="005615C4">
      <w:pPr>
        <w:jc w:val="center"/>
        <w:rPr>
          <w:rFonts w:ascii="Garamond" w:hAnsi="Garamond"/>
          <w:b/>
          <w:i/>
          <w:sz w:val="22"/>
          <w:szCs w:val="22"/>
          <w:lang w:bidi="ar-SA"/>
        </w:rPr>
      </w:pPr>
      <w:r w:rsidRPr="00953A12">
        <w:rPr>
          <w:rFonts w:ascii="Garamond" w:hAnsi="Garamond"/>
          <w:b/>
          <w:i/>
          <w:sz w:val="22"/>
          <w:szCs w:val="22"/>
          <w:lang w:bidi="ar-SA"/>
        </w:rPr>
        <w:t>PER LA RACCOLTA DI ISTANZE DI PARTECIPAZIONE AD UN CORSO DI FORMAZIONE PER ASSISTENTE FAMILIARE</w:t>
      </w:r>
    </w:p>
    <w:p w:rsidR="005615C4" w:rsidRPr="00953A12" w:rsidRDefault="005615C4" w:rsidP="005615C4">
      <w:pPr>
        <w:jc w:val="center"/>
        <w:rPr>
          <w:rFonts w:ascii="Garamond" w:hAnsi="Garamond"/>
          <w:b/>
          <w:i/>
          <w:sz w:val="22"/>
          <w:szCs w:val="22"/>
          <w:lang w:bidi="ar-SA"/>
        </w:rPr>
      </w:pPr>
    </w:p>
    <w:p w:rsidR="005615C4" w:rsidRPr="00953A12" w:rsidRDefault="005615C4" w:rsidP="005615C4">
      <w:pPr>
        <w:ind w:right="-143"/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 xml:space="preserve">Nell’ambito delle attività del </w:t>
      </w:r>
      <w:r w:rsidR="00502BE6" w:rsidRPr="00953A12">
        <w:rPr>
          <w:rFonts w:ascii="Garamond" w:hAnsi="Garamond"/>
          <w:bCs/>
          <w:sz w:val="22"/>
          <w:szCs w:val="22"/>
          <w:lang w:bidi="ar-SA"/>
        </w:rPr>
        <w:t xml:space="preserve">Programma Integrato </w:t>
      </w:r>
      <w:proofErr w:type="spellStart"/>
      <w:r w:rsidR="00502BE6" w:rsidRPr="00953A12">
        <w:rPr>
          <w:rFonts w:ascii="Garamond" w:hAnsi="Garamond"/>
          <w:bCs/>
          <w:sz w:val="22"/>
          <w:szCs w:val="22"/>
          <w:lang w:bidi="ar-SA"/>
        </w:rPr>
        <w:t>Sovrad</w:t>
      </w:r>
      <w:r w:rsidRPr="00953A12">
        <w:rPr>
          <w:rFonts w:ascii="Garamond" w:hAnsi="Garamond"/>
          <w:bCs/>
          <w:sz w:val="22"/>
          <w:szCs w:val="22"/>
          <w:lang w:bidi="ar-SA"/>
        </w:rPr>
        <w:t>istrettuale</w:t>
      </w:r>
      <w:proofErr w:type="spellEnd"/>
      <w:r w:rsidRPr="00953A12">
        <w:rPr>
          <w:rFonts w:ascii="Garamond" w:hAnsi="Garamond"/>
          <w:bCs/>
          <w:sz w:val="22"/>
          <w:szCs w:val="22"/>
          <w:lang w:bidi="ar-SA"/>
        </w:rPr>
        <w:t xml:space="preserve"> “Home Care Alzheimer” per i malati di Alzheimer,</w:t>
      </w:r>
      <w:r w:rsidRPr="00953A12">
        <w:rPr>
          <w:rFonts w:ascii="Garamond" w:hAnsi="Garamond"/>
          <w:sz w:val="22"/>
          <w:szCs w:val="22"/>
          <w:lang w:bidi="ar-SA"/>
        </w:rPr>
        <w:t xml:space="preserve"> in attuazione della D.G.R. 504/2012, </w:t>
      </w:r>
    </w:p>
    <w:p w:rsidR="00AD7DF3" w:rsidRPr="00953A12" w:rsidRDefault="00AD7DF3" w:rsidP="005615C4">
      <w:pPr>
        <w:ind w:right="-143"/>
        <w:jc w:val="both"/>
        <w:rPr>
          <w:rFonts w:ascii="Garamond" w:hAnsi="Garamond"/>
          <w:sz w:val="22"/>
          <w:szCs w:val="22"/>
          <w:lang w:bidi="ar-SA"/>
        </w:rPr>
      </w:pPr>
    </w:p>
    <w:p w:rsidR="00AD7DF3" w:rsidRPr="00953A12" w:rsidRDefault="005615C4" w:rsidP="00953A12">
      <w:pPr>
        <w:jc w:val="center"/>
        <w:rPr>
          <w:rFonts w:ascii="Garamond" w:hAnsi="Garamond"/>
          <w:b/>
          <w:bCs/>
          <w:sz w:val="22"/>
          <w:szCs w:val="22"/>
          <w:lang w:bidi="ar-SA"/>
        </w:rPr>
      </w:pPr>
      <w:r w:rsidRPr="00953A12">
        <w:rPr>
          <w:rFonts w:ascii="Garamond" w:hAnsi="Garamond"/>
          <w:b/>
          <w:bCs/>
          <w:sz w:val="22"/>
          <w:szCs w:val="22"/>
          <w:lang w:bidi="ar-SA"/>
        </w:rPr>
        <w:t>IL COMUNE DI TIVOLI</w:t>
      </w:r>
    </w:p>
    <w:p w:rsidR="005615C4" w:rsidRPr="00953A12" w:rsidRDefault="005615C4" w:rsidP="005615C4">
      <w:pPr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 xml:space="preserve">in qualità di Capofila dell’Ambito </w:t>
      </w:r>
      <w:proofErr w:type="spellStart"/>
      <w:r w:rsidR="00AD7DF3" w:rsidRPr="00953A12">
        <w:rPr>
          <w:rFonts w:ascii="Garamond" w:hAnsi="Garamond"/>
          <w:sz w:val="22"/>
          <w:szCs w:val="22"/>
          <w:lang w:bidi="ar-SA"/>
        </w:rPr>
        <w:t>Sovradistrettuale</w:t>
      </w:r>
      <w:proofErr w:type="spellEnd"/>
      <w:r w:rsidRPr="00953A12">
        <w:rPr>
          <w:rFonts w:ascii="Garamond" w:hAnsi="Garamond"/>
          <w:sz w:val="22"/>
          <w:szCs w:val="22"/>
          <w:lang w:bidi="ar-SA"/>
        </w:rPr>
        <w:t xml:space="preserve"> costitu</w:t>
      </w:r>
      <w:r w:rsidR="00AD7DF3" w:rsidRPr="00953A12">
        <w:rPr>
          <w:rFonts w:ascii="Garamond" w:hAnsi="Garamond"/>
          <w:sz w:val="22"/>
          <w:szCs w:val="22"/>
          <w:lang w:bidi="ar-SA"/>
        </w:rPr>
        <w:t>ito dai d</w:t>
      </w:r>
      <w:r w:rsidRPr="00953A12">
        <w:rPr>
          <w:rFonts w:ascii="Garamond" w:hAnsi="Garamond"/>
          <w:sz w:val="22"/>
          <w:szCs w:val="22"/>
          <w:lang w:bidi="ar-SA"/>
        </w:rPr>
        <w:t xml:space="preserve">istretti </w:t>
      </w:r>
      <w:r w:rsidR="00AD7DF3" w:rsidRPr="00953A12">
        <w:rPr>
          <w:rFonts w:ascii="Garamond" w:hAnsi="Garamond"/>
          <w:sz w:val="22"/>
          <w:szCs w:val="22"/>
          <w:lang w:bidi="ar-SA"/>
        </w:rPr>
        <w:t>s</w:t>
      </w:r>
      <w:r w:rsidRPr="00953A12">
        <w:rPr>
          <w:rFonts w:ascii="Garamond" w:hAnsi="Garamond"/>
          <w:sz w:val="22"/>
          <w:szCs w:val="22"/>
          <w:lang w:bidi="ar-SA"/>
        </w:rPr>
        <w:t xml:space="preserve">ociosanitari </w:t>
      </w:r>
      <w:r w:rsidR="00AD7DF3" w:rsidRPr="00953A12">
        <w:rPr>
          <w:rFonts w:ascii="Garamond" w:hAnsi="Garamond"/>
          <w:sz w:val="22"/>
          <w:szCs w:val="22"/>
          <w:lang w:bidi="ar-SA"/>
        </w:rPr>
        <w:t>RM5.3</w:t>
      </w:r>
      <w:r w:rsidRPr="00953A12">
        <w:rPr>
          <w:rFonts w:ascii="Garamond" w:hAnsi="Garamond"/>
          <w:sz w:val="22"/>
          <w:szCs w:val="22"/>
          <w:lang w:bidi="ar-SA"/>
        </w:rPr>
        <w:t xml:space="preserve"> </w:t>
      </w:r>
      <w:r w:rsidR="00AD7DF3" w:rsidRPr="00953A12">
        <w:rPr>
          <w:rFonts w:ascii="Garamond" w:hAnsi="Garamond"/>
          <w:sz w:val="22"/>
          <w:szCs w:val="22"/>
          <w:lang w:bidi="ar-SA"/>
        </w:rPr>
        <w:t>Tivoli e RM5.4 Subiaco</w:t>
      </w:r>
    </w:p>
    <w:p w:rsidR="00AD7DF3" w:rsidRPr="00953A12" w:rsidRDefault="005615C4" w:rsidP="00953A12">
      <w:pPr>
        <w:jc w:val="center"/>
        <w:rPr>
          <w:rFonts w:ascii="Garamond" w:hAnsi="Garamond"/>
          <w:b/>
          <w:sz w:val="22"/>
          <w:szCs w:val="22"/>
          <w:lang w:bidi="ar-SA"/>
        </w:rPr>
      </w:pPr>
      <w:r w:rsidRPr="00953A12">
        <w:rPr>
          <w:rFonts w:ascii="Garamond" w:hAnsi="Garamond"/>
          <w:b/>
          <w:sz w:val="22"/>
          <w:szCs w:val="22"/>
          <w:lang w:bidi="ar-SA"/>
        </w:rPr>
        <w:t>RENDE NOTO</w:t>
      </w:r>
    </w:p>
    <w:p w:rsidR="005615C4" w:rsidRPr="00953A12" w:rsidRDefault="005615C4" w:rsidP="005615C4">
      <w:pPr>
        <w:jc w:val="both"/>
        <w:rPr>
          <w:rFonts w:ascii="Garamond" w:hAnsi="Garamond"/>
          <w:b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 xml:space="preserve">che </w:t>
      </w:r>
      <w:bookmarkStart w:id="0" w:name="_GoBack"/>
      <w:bookmarkEnd w:id="0"/>
      <w:r w:rsidRPr="00953A12">
        <w:rPr>
          <w:rFonts w:ascii="Garamond" w:hAnsi="Garamond"/>
          <w:sz w:val="22"/>
          <w:szCs w:val="22"/>
          <w:lang w:bidi="ar-SA"/>
        </w:rPr>
        <w:t xml:space="preserve">sono aperti i termini per la presentazione di candidature per la partecipazione al </w:t>
      </w:r>
      <w:r w:rsidRPr="00953A12">
        <w:rPr>
          <w:rFonts w:ascii="Garamond" w:hAnsi="Garamond"/>
          <w:b/>
          <w:sz w:val="22"/>
          <w:szCs w:val="22"/>
          <w:lang w:bidi="ar-SA"/>
        </w:rPr>
        <w:t>Corso di Formazione per Assistenti Familiari.</w:t>
      </w:r>
    </w:p>
    <w:p w:rsidR="00502BE6" w:rsidRPr="00953A12" w:rsidRDefault="00502BE6" w:rsidP="005615C4">
      <w:pPr>
        <w:jc w:val="both"/>
        <w:rPr>
          <w:rFonts w:ascii="Garamond" w:hAnsi="Garamond"/>
          <w:b/>
          <w:sz w:val="22"/>
          <w:szCs w:val="22"/>
          <w:lang w:bidi="ar-SA"/>
        </w:rPr>
      </w:pPr>
    </w:p>
    <w:p w:rsidR="00502BE6" w:rsidRPr="00953A12" w:rsidRDefault="005615C4" w:rsidP="005615C4">
      <w:pPr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b/>
          <w:sz w:val="22"/>
          <w:szCs w:val="22"/>
          <w:lang w:bidi="ar-SA"/>
        </w:rPr>
        <w:t>OBIETTIVI.</w:t>
      </w:r>
      <w:r w:rsidRPr="00953A12">
        <w:rPr>
          <w:rFonts w:ascii="Garamond" w:hAnsi="Garamond"/>
          <w:sz w:val="22"/>
          <w:szCs w:val="22"/>
          <w:lang w:bidi="ar-SA"/>
        </w:rPr>
        <w:t xml:space="preserve"> Qualificare </w:t>
      </w:r>
      <w:r w:rsidR="00141763">
        <w:rPr>
          <w:rFonts w:ascii="Garamond" w:hAnsi="Garamond"/>
          <w:sz w:val="22"/>
          <w:szCs w:val="22"/>
          <w:lang w:bidi="ar-SA"/>
        </w:rPr>
        <w:t xml:space="preserve">principalmente </w:t>
      </w:r>
      <w:r w:rsidRPr="00953A12">
        <w:rPr>
          <w:rFonts w:ascii="Garamond" w:hAnsi="Garamond"/>
          <w:sz w:val="22"/>
          <w:szCs w:val="22"/>
          <w:lang w:bidi="ar-SA"/>
        </w:rPr>
        <w:t>i/le badanti che lavorano presso le famiglie dei malati di Alzheimer beneficiari dei contributi del progetto Home Care Alzheimer</w:t>
      </w:r>
      <w:r w:rsidR="00502BE6" w:rsidRPr="00953A12">
        <w:rPr>
          <w:rFonts w:ascii="Garamond" w:hAnsi="Garamond"/>
          <w:sz w:val="22"/>
          <w:szCs w:val="22"/>
          <w:lang w:bidi="ar-SA"/>
        </w:rPr>
        <w:t>, che andranno successivamente ad iscriversi al Registro distrettuale degli</w:t>
      </w:r>
      <w:r w:rsidRPr="00953A12">
        <w:rPr>
          <w:rFonts w:ascii="Garamond" w:hAnsi="Garamond"/>
          <w:sz w:val="22"/>
          <w:szCs w:val="22"/>
          <w:lang w:bidi="ar-SA"/>
        </w:rPr>
        <w:t xml:space="preserve"> Assistenti </w:t>
      </w:r>
      <w:r w:rsidR="00502BE6" w:rsidRPr="00953A12">
        <w:rPr>
          <w:rFonts w:ascii="Garamond" w:hAnsi="Garamond"/>
          <w:sz w:val="22"/>
          <w:szCs w:val="22"/>
          <w:lang w:bidi="ar-SA"/>
        </w:rPr>
        <w:t>alla Persona</w:t>
      </w:r>
      <w:r w:rsidRPr="00953A12">
        <w:rPr>
          <w:rFonts w:ascii="Garamond" w:hAnsi="Garamond"/>
          <w:sz w:val="22"/>
          <w:szCs w:val="22"/>
          <w:lang w:bidi="ar-SA"/>
        </w:rPr>
        <w:t xml:space="preserve"> per rispondere al fabbisogno </w:t>
      </w:r>
      <w:r w:rsidR="00502BE6" w:rsidRPr="00953A12">
        <w:rPr>
          <w:rFonts w:ascii="Garamond" w:hAnsi="Garamond"/>
          <w:sz w:val="22"/>
          <w:szCs w:val="22"/>
          <w:lang w:bidi="ar-SA"/>
        </w:rPr>
        <w:t>delle famiglie</w:t>
      </w:r>
      <w:r w:rsidRPr="00953A12">
        <w:rPr>
          <w:rFonts w:ascii="Garamond" w:hAnsi="Garamond"/>
          <w:sz w:val="22"/>
          <w:szCs w:val="22"/>
          <w:lang w:bidi="ar-SA"/>
        </w:rPr>
        <w:t xml:space="preserve"> di disporre di figure adeguatamente formate da occupare nell’ erogazione dei diversi servizi e progetti di Assistenza Domicilia</w:t>
      </w:r>
      <w:r w:rsidR="00502BE6" w:rsidRPr="00953A12">
        <w:rPr>
          <w:rFonts w:ascii="Garamond" w:hAnsi="Garamond"/>
          <w:sz w:val="22"/>
          <w:szCs w:val="22"/>
          <w:lang w:bidi="ar-SA"/>
        </w:rPr>
        <w:t xml:space="preserve">re, tra cui il Programma </w:t>
      </w:r>
      <w:proofErr w:type="spellStart"/>
      <w:r w:rsidR="00502BE6" w:rsidRPr="00953A12">
        <w:rPr>
          <w:rFonts w:ascii="Garamond" w:hAnsi="Garamond"/>
          <w:sz w:val="22"/>
          <w:szCs w:val="22"/>
          <w:lang w:bidi="ar-SA"/>
        </w:rPr>
        <w:t>Sovrad</w:t>
      </w:r>
      <w:r w:rsidRPr="00953A12">
        <w:rPr>
          <w:rFonts w:ascii="Garamond" w:hAnsi="Garamond"/>
          <w:sz w:val="22"/>
          <w:szCs w:val="22"/>
          <w:lang w:bidi="ar-SA"/>
        </w:rPr>
        <w:t>istrettuale</w:t>
      </w:r>
      <w:proofErr w:type="spellEnd"/>
      <w:r w:rsidRPr="00953A12">
        <w:rPr>
          <w:rFonts w:ascii="Garamond" w:hAnsi="Garamond"/>
          <w:sz w:val="22"/>
          <w:szCs w:val="22"/>
          <w:lang w:bidi="ar-SA"/>
        </w:rPr>
        <w:t xml:space="preserve"> Home Care Alzheimer.</w:t>
      </w:r>
    </w:p>
    <w:p w:rsidR="005615C4" w:rsidRPr="00953A12" w:rsidRDefault="005615C4" w:rsidP="005615C4">
      <w:pPr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b/>
          <w:sz w:val="22"/>
          <w:szCs w:val="22"/>
          <w:lang w:bidi="ar-SA"/>
        </w:rPr>
        <w:t xml:space="preserve">MODALITÀ DI REALIZZAZIONE. </w:t>
      </w:r>
      <w:r w:rsidRPr="00953A12">
        <w:rPr>
          <w:rFonts w:ascii="Garamond" w:hAnsi="Garamond"/>
          <w:sz w:val="22"/>
          <w:szCs w:val="22"/>
          <w:lang w:bidi="ar-SA"/>
        </w:rPr>
        <w:t>Il percorso formativo per il conseguimento della qualifica di Assistente Familiare avrà una durata</w:t>
      </w:r>
      <w:r w:rsidRPr="00953A12">
        <w:rPr>
          <w:rFonts w:ascii="Garamond" w:hAnsi="Garamond"/>
          <w:b/>
          <w:sz w:val="22"/>
          <w:szCs w:val="22"/>
          <w:lang w:bidi="ar-SA"/>
        </w:rPr>
        <w:t xml:space="preserve"> </w:t>
      </w:r>
      <w:r w:rsidRPr="00953A12">
        <w:rPr>
          <w:rFonts w:ascii="Garamond" w:hAnsi="Garamond"/>
          <w:sz w:val="22"/>
          <w:szCs w:val="22"/>
          <w:lang w:bidi="ar-SA"/>
        </w:rPr>
        <w:t>di 300 ore, suddiviso tra ore d’aula e ore di stage formativo, secondo quanto riportato nell’allegato 1 della Deliberazione della Regione Lazio n. 609 del 31/07/2007.</w:t>
      </w:r>
    </w:p>
    <w:p w:rsidR="00502BE6" w:rsidRPr="00953A12" w:rsidRDefault="005615C4" w:rsidP="005615C4">
      <w:pPr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 xml:space="preserve">Le attività avranno inizio entro la fine del mese di </w:t>
      </w:r>
      <w:r w:rsidR="00502BE6" w:rsidRPr="00953A12">
        <w:rPr>
          <w:rFonts w:ascii="Garamond" w:hAnsi="Garamond"/>
          <w:sz w:val="22"/>
          <w:szCs w:val="22"/>
          <w:lang w:bidi="ar-SA"/>
        </w:rPr>
        <w:t>dicembre 2023</w:t>
      </w:r>
      <w:r w:rsidRPr="00953A12">
        <w:rPr>
          <w:rFonts w:ascii="Garamond" w:hAnsi="Garamond"/>
          <w:sz w:val="22"/>
          <w:szCs w:val="22"/>
          <w:lang w:bidi="ar-SA"/>
        </w:rPr>
        <w:t xml:space="preserve">. La sede del corso è Tivoli. </w:t>
      </w:r>
    </w:p>
    <w:p w:rsidR="005615C4" w:rsidRPr="00953A12" w:rsidRDefault="005615C4" w:rsidP="005615C4">
      <w:pPr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b/>
          <w:sz w:val="22"/>
          <w:szCs w:val="22"/>
          <w:lang w:bidi="ar-SA"/>
        </w:rPr>
        <w:t xml:space="preserve">SOGGETTI AMMESSI A PARTECIPARE. </w:t>
      </w:r>
      <w:r w:rsidRPr="00953A12">
        <w:rPr>
          <w:rFonts w:ascii="Garamond" w:hAnsi="Garamond"/>
          <w:sz w:val="22"/>
          <w:szCs w:val="22"/>
          <w:lang w:bidi="ar-SA"/>
        </w:rPr>
        <w:t xml:space="preserve">Possono presentare istanza di partecipazione soggetti in possesso dei seguenti requisiti: </w:t>
      </w:r>
    </w:p>
    <w:p w:rsidR="00052186" w:rsidRPr="00953A12" w:rsidRDefault="00052186" w:rsidP="005615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>cittadini italiani, comunitari, o extracomunitari in possesso di regolare titolo di soggiorno;</w:t>
      </w:r>
    </w:p>
    <w:p w:rsidR="005615C4" w:rsidRPr="00953A12" w:rsidRDefault="005615C4" w:rsidP="005615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>maggiore età;</w:t>
      </w:r>
    </w:p>
    <w:p w:rsidR="005615C4" w:rsidRPr="00953A12" w:rsidRDefault="005615C4" w:rsidP="0005218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>buona conoscenza della lingua italiana (livello A2);</w:t>
      </w:r>
    </w:p>
    <w:p w:rsidR="00052186" w:rsidRPr="00953A12" w:rsidRDefault="005615C4" w:rsidP="00052186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>possesso del titolo di studio della scuola dell’obbligo.</w:t>
      </w:r>
    </w:p>
    <w:p w:rsidR="00B84547" w:rsidRPr="00953A12" w:rsidRDefault="005615C4" w:rsidP="005615C4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 xml:space="preserve">È prevista una riserva di posti destinata ai collaboratori familiari impegnati nell’assistenza nell’ambito del programma di interventi Home Care Alzheimer. </w:t>
      </w:r>
    </w:p>
    <w:p w:rsidR="0015088D" w:rsidRPr="0015088D" w:rsidRDefault="005615C4" w:rsidP="0015088D">
      <w:pPr>
        <w:autoSpaceDE w:val="0"/>
        <w:autoSpaceDN w:val="0"/>
        <w:adjustRightInd w:val="0"/>
        <w:jc w:val="both"/>
        <w:rPr>
          <w:rFonts w:ascii="Garamond" w:hAnsi="Garamond"/>
          <w:color w:val="FF0000"/>
          <w:sz w:val="22"/>
          <w:szCs w:val="22"/>
          <w:lang w:bidi="ar-SA"/>
        </w:rPr>
      </w:pPr>
      <w:r w:rsidRPr="00953A12">
        <w:rPr>
          <w:rFonts w:ascii="Garamond" w:hAnsi="Garamond"/>
          <w:sz w:val="22"/>
          <w:szCs w:val="22"/>
          <w:lang w:bidi="ar-SA"/>
        </w:rPr>
        <w:t>Nell’assegnazione dei posti destinati a soggetti esterni al Programma Home Care Alzheimer, sarà data precedenza alle persone che già lavorano come assistenti familiari/badanti e che intendono qualificarsi professionalmente. A parità di condizioni, farà fede l’anzianità di occupazione</w:t>
      </w:r>
      <w:r w:rsidR="00B84547" w:rsidRPr="00953A12">
        <w:rPr>
          <w:rFonts w:ascii="Garamond" w:hAnsi="Garamond"/>
          <w:sz w:val="22"/>
          <w:szCs w:val="22"/>
          <w:lang w:bidi="ar-SA"/>
        </w:rPr>
        <w:t xml:space="preserve"> e, come requisito ulteriore, la minore età.</w:t>
      </w:r>
      <w:r w:rsidR="005E61FD">
        <w:rPr>
          <w:rFonts w:ascii="Garamond" w:hAnsi="Garamond"/>
          <w:sz w:val="22"/>
          <w:szCs w:val="22"/>
          <w:lang w:bidi="ar-SA"/>
        </w:rPr>
        <w:t xml:space="preserve"> </w:t>
      </w:r>
      <w:r w:rsidR="0015088D" w:rsidRPr="0015088D">
        <w:rPr>
          <w:rFonts w:ascii="Garamond" w:hAnsi="Garamond"/>
          <w:sz w:val="22"/>
          <w:szCs w:val="22"/>
          <w:lang w:bidi="ar-SA"/>
        </w:rPr>
        <w:t>A seguire, sarà data precedenza ai richiedenti residenti nei distretti sociosanitari RM5.3 Tivoli e RM5.4 Subiaco e successivamente saranno considerati i richiedenti non residenti, in entrambi i casi con criterio di preferenza la minore età; si procederà quindi all’inserimento nell’elenco dei partecipanti al corso fino ad esaurimento posti.</w:t>
      </w:r>
      <w:r w:rsidR="0015088D" w:rsidRPr="0015088D">
        <w:rPr>
          <w:rFonts w:ascii="Garamond" w:hAnsi="Garamond"/>
          <w:color w:val="FF0000"/>
          <w:sz w:val="22"/>
          <w:szCs w:val="22"/>
          <w:lang w:bidi="ar-SA"/>
        </w:rPr>
        <w:t xml:space="preserve"> </w:t>
      </w:r>
    </w:p>
    <w:p w:rsidR="00B84547" w:rsidRPr="00953A12" w:rsidRDefault="005615C4" w:rsidP="005615C4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  <w:lang w:bidi="ar-SA"/>
        </w:rPr>
      </w:pPr>
      <w:r w:rsidRPr="00953A12">
        <w:rPr>
          <w:rFonts w:ascii="Garamond" w:hAnsi="Garamond"/>
          <w:b/>
          <w:sz w:val="22"/>
          <w:szCs w:val="22"/>
          <w:lang w:bidi="ar-SA"/>
        </w:rPr>
        <w:t xml:space="preserve">MODALITÀ E TERMINI DI PRESENTAZIONE DELLE DOMANDE. 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>L’avviso e la modulistica</w:t>
      </w:r>
      <w:r w:rsidRPr="00953A12">
        <w:rPr>
          <w:rFonts w:ascii="Garamond" w:hAnsi="Garamond" w:cs="Arial"/>
          <w:b/>
          <w:color w:val="000000"/>
          <w:sz w:val="22"/>
          <w:szCs w:val="22"/>
          <w:lang w:bidi="ar-SA"/>
        </w:rPr>
        <w:t xml:space="preserve"> 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 xml:space="preserve">sono </w:t>
      </w:r>
      <w:r w:rsidRPr="00E949EA">
        <w:rPr>
          <w:rFonts w:ascii="Garamond" w:hAnsi="Garamond" w:cs="Arial"/>
          <w:color w:val="000000"/>
          <w:sz w:val="22"/>
          <w:szCs w:val="22"/>
          <w:lang w:bidi="ar-SA"/>
        </w:rPr>
        <w:t>pubblicati</w:t>
      </w:r>
      <w:r w:rsidRPr="00E949EA">
        <w:rPr>
          <w:rFonts w:ascii="Garamond" w:hAnsi="Garamond" w:cs="Arial"/>
          <w:b/>
          <w:color w:val="000000"/>
          <w:sz w:val="22"/>
          <w:szCs w:val="22"/>
          <w:lang w:bidi="ar-SA"/>
        </w:rPr>
        <w:t xml:space="preserve"> </w:t>
      </w:r>
      <w:r w:rsidR="00E949EA" w:rsidRPr="00E949EA">
        <w:rPr>
          <w:rFonts w:ascii="Garamond" w:hAnsi="Garamond" w:cs="Arial"/>
          <w:color w:val="000000"/>
          <w:sz w:val="22"/>
          <w:szCs w:val="22"/>
          <w:lang w:bidi="ar-SA"/>
        </w:rPr>
        <w:t xml:space="preserve">nella sezione Amministrazione Trasparente – Bandi e Avvisi - </w:t>
      </w:r>
      <w:r w:rsidRPr="00E949EA">
        <w:rPr>
          <w:rFonts w:ascii="Garamond" w:hAnsi="Garamond" w:cs="Arial"/>
          <w:color w:val="000000"/>
          <w:sz w:val="22"/>
          <w:szCs w:val="22"/>
          <w:lang w:bidi="ar-SA"/>
        </w:rPr>
        <w:t>del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 xml:space="preserve"> Comune di Tivoli e sui siti istituzionali dei Comuni Capofila </w:t>
      </w:r>
      <w:r w:rsidR="00B84547" w:rsidRPr="00953A12">
        <w:rPr>
          <w:rFonts w:ascii="Garamond" w:hAnsi="Garamond" w:cs="Arial"/>
          <w:color w:val="000000"/>
          <w:sz w:val="22"/>
          <w:szCs w:val="22"/>
          <w:lang w:bidi="ar-SA"/>
        </w:rPr>
        <w:t>dei distretti sociosanitari RM5.3 Tivoli e RM5.4 Subiaco.</w:t>
      </w:r>
    </w:p>
    <w:p w:rsidR="005615C4" w:rsidRPr="00953A12" w:rsidRDefault="005615C4" w:rsidP="005615C4">
      <w:pPr>
        <w:autoSpaceDE w:val="0"/>
        <w:autoSpaceDN w:val="0"/>
        <w:adjustRightInd w:val="0"/>
        <w:jc w:val="both"/>
        <w:rPr>
          <w:rFonts w:ascii="Garamond" w:hAnsi="Garamond" w:cs="Arial"/>
          <w:color w:val="000000"/>
          <w:sz w:val="22"/>
          <w:szCs w:val="22"/>
          <w:lang w:bidi="ar-SA"/>
        </w:rPr>
      </w:pP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 xml:space="preserve">L’istanza di partecipazione, completa di tutti gli allegati </w:t>
      </w:r>
      <w:r w:rsidRPr="00953A12">
        <w:rPr>
          <w:rFonts w:ascii="Garamond" w:hAnsi="Garamond" w:cs="Arial"/>
          <w:b/>
          <w:color w:val="000000"/>
          <w:sz w:val="22"/>
          <w:szCs w:val="22"/>
          <w:lang w:bidi="ar-SA"/>
        </w:rPr>
        <w:t>pena esclusione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>, può essere consegnata a mano presso l’Ufficio URP del Comune di Tivoli – Piazza del Governo 2,</w:t>
      </w:r>
      <w:r w:rsidRPr="00953A12">
        <w:rPr>
          <w:rFonts w:ascii="Garamond" w:hAnsi="Garamond" w:cs="Arial"/>
          <w:b/>
          <w:color w:val="000000"/>
          <w:sz w:val="22"/>
          <w:szCs w:val="22"/>
          <w:lang w:bidi="ar-SA"/>
        </w:rPr>
        <w:t xml:space="preserve"> 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>o a mezzo posta con R/R indirizzata all’ Ufficio di Piano del Comune di Tivoli  - Piazza del Governo n. 1, citando in oggetto “</w:t>
      </w:r>
      <w:r w:rsidRPr="00953A12">
        <w:rPr>
          <w:rFonts w:ascii="Garamond" w:hAnsi="Garamond" w:cs="Arial"/>
          <w:b/>
          <w:color w:val="000000"/>
          <w:sz w:val="22"/>
          <w:szCs w:val="22"/>
          <w:lang w:bidi="ar-SA"/>
        </w:rPr>
        <w:t>DOMANDA DI PARTECIPAZIONE AL CORSO DI FORMAZIONE PER ASSISTENTI FAMILIARI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 xml:space="preserve">”, o tramite PEC all’indirizzo </w:t>
      </w:r>
      <w:hyperlink r:id="rId15" w:history="1">
        <w:r w:rsidRPr="00953A12">
          <w:rPr>
            <w:rFonts w:ascii="Garamond" w:hAnsi="Garamond" w:cs="Arial"/>
            <w:color w:val="0000FF"/>
            <w:sz w:val="22"/>
            <w:szCs w:val="22"/>
            <w:u w:val="single"/>
            <w:lang w:bidi="ar-SA"/>
          </w:rPr>
          <w:t>info@pec.comune.tivoli.rm.it</w:t>
        </w:r>
      </w:hyperlink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 xml:space="preserve">, </w:t>
      </w:r>
      <w:r w:rsidR="00953A12">
        <w:rPr>
          <w:rFonts w:ascii="Garamond" w:hAnsi="Garamond" w:cs="Arial"/>
          <w:color w:val="000000"/>
          <w:sz w:val="22"/>
          <w:szCs w:val="22"/>
          <w:lang w:bidi="ar-SA"/>
        </w:rPr>
        <w:t xml:space="preserve">entro e non oltre </w:t>
      </w:r>
      <w:r w:rsidR="00953A12" w:rsidRPr="006955C3">
        <w:rPr>
          <w:rFonts w:ascii="Garamond" w:hAnsi="Garamond" w:cs="Arial"/>
          <w:b/>
          <w:color w:val="000000"/>
          <w:sz w:val="22"/>
          <w:szCs w:val="22"/>
          <w:lang w:bidi="ar-SA"/>
        </w:rPr>
        <w:t>le ore 12:</w:t>
      </w:r>
      <w:r w:rsidRPr="006955C3">
        <w:rPr>
          <w:rFonts w:ascii="Garamond" w:hAnsi="Garamond" w:cs="Arial"/>
          <w:b/>
          <w:color w:val="000000"/>
          <w:sz w:val="22"/>
          <w:szCs w:val="22"/>
          <w:lang w:bidi="ar-SA"/>
        </w:rPr>
        <w:t xml:space="preserve">00 del giorno </w:t>
      </w:r>
      <w:r w:rsidR="0036697B" w:rsidRPr="006955C3">
        <w:rPr>
          <w:rFonts w:ascii="Garamond" w:hAnsi="Garamond" w:cs="Arial"/>
          <w:b/>
          <w:color w:val="000000"/>
          <w:sz w:val="22"/>
          <w:szCs w:val="22"/>
          <w:lang w:bidi="ar-SA"/>
        </w:rPr>
        <w:t>13/11/2023</w:t>
      </w:r>
      <w:r w:rsidRPr="00953A12">
        <w:rPr>
          <w:rFonts w:ascii="Garamond" w:hAnsi="Garamond" w:cs="Arial"/>
          <w:color w:val="000000"/>
          <w:sz w:val="22"/>
          <w:szCs w:val="22"/>
          <w:lang w:bidi="ar-SA"/>
        </w:rPr>
        <w:t>.</w:t>
      </w:r>
    </w:p>
    <w:p w:rsidR="00953A12" w:rsidRDefault="00953A12" w:rsidP="00953A12">
      <w:pPr>
        <w:rPr>
          <w:rFonts w:ascii="Garamond" w:hAnsi="Garamond"/>
          <w:sz w:val="22"/>
          <w:szCs w:val="22"/>
          <w:lang w:eastAsia="ar-SA"/>
        </w:rPr>
      </w:pPr>
    </w:p>
    <w:p w:rsidR="00953A12" w:rsidRPr="00953A12" w:rsidRDefault="00953A12" w:rsidP="00953A12">
      <w:pPr>
        <w:rPr>
          <w:rFonts w:ascii="Garamond" w:hAnsi="Garamond"/>
          <w:sz w:val="22"/>
          <w:szCs w:val="22"/>
          <w:lang w:eastAsia="ar-SA"/>
        </w:rPr>
      </w:pPr>
      <w:r w:rsidRPr="00953A12">
        <w:rPr>
          <w:rFonts w:ascii="Garamond" w:hAnsi="Garamond"/>
          <w:sz w:val="22"/>
          <w:szCs w:val="22"/>
          <w:lang w:eastAsia="ar-SA"/>
        </w:rPr>
        <w:t>Tivoli, 13 ottobre 2023</w:t>
      </w:r>
    </w:p>
    <w:p w:rsidR="00953A12" w:rsidRPr="00953A12" w:rsidRDefault="00953A12" w:rsidP="00953A12">
      <w:pPr>
        <w:rPr>
          <w:rFonts w:ascii="Garamond" w:hAnsi="Garamond"/>
          <w:sz w:val="22"/>
          <w:szCs w:val="22"/>
          <w:lang w:eastAsia="ar-SA"/>
        </w:rPr>
      </w:pPr>
    </w:p>
    <w:p w:rsidR="00953A12" w:rsidRPr="00953A12" w:rsidRDefault="00BB382D" w:rsidP="00BB382D">
      <w:pPr>
        <w:tabs>
          <w:tab w:val="left" w:pos="2696"/>
          <w:tab w:val="right" w:pos="9638"/>
        </w:tabs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ab/>
      </w:r>
      <w:r>
        <w:rPr>
          <w:rFonts w:ascii="Garamond" w:hAnsi="Garamond"/>
          <w:sz w:val="22"/>
          <w:szCs w:val="22"/>
          <w:lang w:eastAsia="ar-SA"/>
        </w:rPr>
        <w:tab/>
      </w:r>
      <w:r w:rsidR="00953A12" w:rsidRPr="00953A12">
        <w:rPr>
          <w:rFonts w:ascii="Garamond" w:hAnsi="Garamond"/>
          <w:sz w:val="22"/>
          <w:szCs w:val="22"/>
          <w:lang w:eastAsia="ar-SA"/>
        </w:rPr>
        <w:t>La Dirigente del IV Settore Welfare del Comune di Tivoli</w:t>
      </w:r>
    </w:p>
    <w:p w:rsidR="00892FDD" w:rsidRPr="00953A12" w:rsidRDefault="00953A12" w:rsidP="00953A12">
      <w:pPr>
        <w:jc w:val="right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>Avv. Maria Teresa Desideri</w:t>
      </w:r>
    </w:p>
    <w:sectPr w:rsidR="00892FDD" w:rsidRPr="00953A12" w:rsidSect="00006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F5" w:rsidRPr="000A7DAB" w:rsidRDefault="00807BF5" w:rsidP="000A7DAB">
      <w:r>
        <w:separator/>
      </w:r>
    </w:p>
  </w:endnote>
  <w:endnote w:type="continuationSeparator" w:id="0">
    <w:p w:rsidR="00807BF5" w:rsidRPr="000A7DAB" w:rsidRDefault="00807BF5" w:rsidP="000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F5" w:rsidRPr="000A7DAB" w:rsidRDefault="00807BF5" w:rsidP="000A7DAB">
      <w:r>
        <w:separator/>
      </w:r>
    </w:p>
  </w:footnote>
  <w:footnote w:type="continuationSeparator" w:id="0">
    <w:p w:rsidR="00807BF5" w:rsidRPr="000A7DAB" w:rsidRDefault="00807BF5" w:rsidP="000A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AD506F"/>
    <w:multiLevelType w:val="hybridMultilevel"/>
    <w:tmpl w:val="D80850E4"/>
    <w:lvl w:ilvl="0" w:tplc="12D8578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A59A0"/>
    <w:multiLevelType w:val="hybridMultilevel"/>
    <w:tmpl w:val="31A88098"/>
    <w:lvl w:ilvl="0" w:tplc="8B2EF43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B1F30"/>
    <w:multiLevelType w:val="hybridMultilevel"/>
    <w:tmpl w:val="7B004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6044E1"/>
    <w:multiLevelType w:val="hybridMultilevel"/>
    <w:tmpl w:val="92E4A474"/>
    <w:lvl w:ilvl="0" w:tplc="937A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FF0438"/>
    <w:multiLevelType w:val="hybridMultilevel"/>
    <w:tmpl w:val="9F9E19F2"/>
    <w:lvl w:ilvl="0" w:tplc="087867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D3045"/>
    <w:multiLevelType w:val="hybridMultilevel"/>
    <w:tmpl w:val="206AF8A6"/>
    <w:lvl w:ilvl="0" w:tplc="12D8578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B1D3BD6"/>
    <w:multiLevelType w:val="hybridMultilevel"/>
    <w:tmpl w:val="83C0EFD4"/>
    <w:lvl w:ilvl="0" w:tplc="12D85784">
      <w:start w:val="1"/>
      <w:numFmt w:val="bullet"/>
      <w:lvlText w:val="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5C835E22"/>
    <w:multiLevelType w:val="hybridMultilevel"/>
    <w:tmpl w:val="F5E602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1EFA"/>
    <w:multiLevelType w:val="hybridMultilevel"/>
    <w:tmpl w:val="3014B9A2"/>
    <w:lvl w:ilvl="0" w:tplc="D50A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E731E"/>
    <w:multiLevelType w:val="hybridMultilevel"/>
    <w:tmpl w:val="1E74B8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74C8D"/>
    <w:multiLevelType w:val="hybridMultilevel"/>
    <w:tmpl w:val="265E2760"/>
    <w:lvl w:ilvl="0" w:tplc="12D85784">
      <w:start w:val="1"/>
      <w:numFmt w:val="bullet"/>
      <w:lvlText w:val="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2"/>
  </w:num>
  <w:num w:numId="9">
    <w:abstractNumId w:val="14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DE9"/>
    <w:rsid w:val="00006657"/>
    <w:rsid w:val="00015EEB"/>
    <w:rsid w:val="00033AD2"/>
    <w:rsid w:val="00052186"/>
    <w:rsid w:val="00052368"/>
    <w:rsid w:val="00057CF6"/>
    <w:rsid w:val="000857EE"/>
    <w:rsid w:val="000942F3"/>
    <w:rsid w:val="00097EE3"/>
    <w:rsid w:val="000A4657"/>
    <w:rsid w:val="000A4E84"/>
    <w:rsid w:val="000A7DAB"/>
    <w:rsid w:val="000B1DA4"/>
    <w:rsid w:val="000B6BD6"/>
    <w:rsid w:val="000C62E6"/>
    <w:rsid w:val="000E2356"/>
    <w:rsid w:val="00100C1D"/>
    <w:rsid w:val="00115693"/>
    <w:rsid w:val="00141763"/>
    <w:rsid w:val="0015088D"/>
    <w:rsid w:val="001605CF"/>
    <w:rsid w:val="00162258"/>
    <w:rsid w:val="001645A8"/>
    <w:rsid w:val="00175DA8"/>
    <w:rsid w:val="00186AE3"/>
    <w:rsid w:val="00197AE3"/>
    <w:rsid w:val="001A3BF0"/>
    <w:rsid w:val="00243E94"/>
    <w:rsid w:val="00264E9A"/>
    <w:rsid w:val="002851C0"/>
    <w:rsid w:val="00297803"/>
    <w:rsid w:val="002A7C0F"/>
    <w:rsid w:val="002B7B8F"/>
    <w:rsid w:val="002D7332"/>
    <w:rsid w:val="003120FF"/>
    <w:rsid w:val="00321821"/>
    <w:rsid w:val="0033187A"/>
    <w:rsid w:val="003322F5"/>
    <w:rsid w:val="00341DD0"/>
    <w:rsid w:val="00344B6D"/>
    <w:rsid w:val="0034675A"/>
    <w:rsid w:val="00361C45"/>
    <w:rsid w:val="0036697B"/>
    <w:rsid w:val="00375C9F"/>
    <w:rsid w:val="00377B87"/>
    <w:rsid w:val="003915FC"/>
    <w:rsid w:val="00394510"/>
    <w:rsid w:val="003A6798"/>
    <w:rsid w:val="003C054F"/>
    <w:rsid w:val="003D16A9"/>
    <w:rsid w:val="003D25C7"/>
    <w:rsid w:val="003D78F0"/>
    <w:rsid w:val="003D7D6B"/>
    <w:rsid w:val="00452473"/>
    <w:rsid w:val="00472143"/>
    <w:rsid w:val="00474B80"/>
    <w:rsid w:val="004877FB"/>
    <w:rsid w:val="004A1AC8"/>
    <w:rsid w:val="004B6A00"/>
    <w:rsid w:val="004F12F0"/>
    <w:rsid w:val="00502BE6"/>
    <w:rsid w:val="00506C86"/>
    <w:rsid w:val="005154EB"/>
    <w:rsid w:val="00524325"/>
    <w:rsid w:val="00554D54"/>
    <w:rsid w:val="005615C4"/>
    <w:rsid w:val="00566F0C"/>
    <w:rsid w:val="00567629"/>
    <w:rsid w:val="00574D69"/>
    <w:rsid w:val="005A52FF"/>
    <w:rsid w:val="005A621B"/>
    <w:rsid w:val="005B72F8"/>
    <w:rsid w:val="005B73B7"/>
    <w:rsid w:val="005B7A2A"/>
    <w:rsid w:val="005D2164"/>
    <w:rsid w:val="005D2272"/>
    <w:rsid w:val="005D2DF6"/>
    <w:rsid w:val="005E243A"/>
    <w:rsid w:val="005E61FD"/>
    <w:rsid w:val="006070BD"/>
    <w:rsid w:val="00615299"/>
    <w:rsid w:val="0064619E"/>
    <w:rsid w:val="00670FC3"/>
    <w:rsid w:val="00681E31"/>
    <w:rsid w:val="006955C3"/>
    <w:rsid w:val="006B3933"/>
    <w:rsid w:val="006C05C7"/>
    <w:rsid w:val="006C432F"/>
    <w:rsid w:val="006D4714"/>
    <w:rsid w:val="006E2D8A"/>
    <w:rsid w:val="006E584A"/>
    <w:rsid w:val="006F020D"/>
    <w:rsid w:val="007403BE"/>
    <w:rsid w:val="007528AC"/>
    <w:rsid w:val="007528CA"/>
    <w:rsid w:val="007576E1"/>
    <w:rsid w:val="00760206"/>
    <w:rsid w:val="00790D9F"/>
    <w:rsid w:val="00794F71"/>
    <w:rsid w:val="007966FF"/>
    <w:rsid w:val="007A2725"/>
    <w:rsid w:val="007D3717"/>
    <w:rsid w:val="007E17CA"/>
    <w:rsid w:val="007F2896"/>
    <w:rsid w:val="00807BF5"/>
    <w:rsid w:val="00881BC1"/>
    <w:rsid w:val="00892FDD"/>
    <w:rsid w:val="008A485A"/>
    <w:rsid w:val="008C640D"/>
    <w:rsid w:val="008E0550"/>
    <w:rsid w:val="008E5B3F"/>
    <w:rsid w:val="008F20F1"/>
    <w:rsid w:val="00901516"/>
    <w:rsid w:val="00904E78"/>
    <w:rsid w:val="0091234B"/>
    <w:rsid w:val="00953A12"/>
    <w:rsid w:val="009716FA"/>
    <w:rsid w:val="00984572"/>
    <w:rsid w:val="009A79BF"/>
    <w:rsid w:val="009C4150"/>
    <w:rsid w:val="009C466F"/>
    <w:rsid w:val="009D286B"/>
    <w:rsid w:val="009D34E8"/>
    <w:rsid w:val="009D7F56"/>
    <w:rsid w:val="00A050E2"/>
    <w:rsid w:val="00A205D6"/>
    <w:rsid w:val="00A24B62"/>
    <w:rsid w:val="00A31E40"/>
    <w:rsid w:val="00A51127"/>
    <w:rsid w:val="00A56C4B"/>
    <w:rsid w:val="00A74DE9"/>
    <w:rsid w:val="00A807D0"/>
    <w:rsid w:val="00A909B8"/>
    <w:rsid w:val="00AC208B"/>
    <w:rsid w:val="00AC60B1"/>
    <w:rsid w:val="00AD7DF3"/>
    <w:rsid w:val="00AE4904"/>
    <w:rsid w:val="00B118ED"/>
    <w:rsid w:val="00B344FC"/>
    <w:rsid w:val="00B52EAF"/>
    <w:rsid w:val="00B54D51"/>
    <w:rsid w:val="00B7364F"/>
    <w:rsid w:val="00B73B1B"/>
    <w:rsid w:val="00B84547"/>
    <w:rsid w:val="00BB382D"/>
    <w:rsid w:val="00BD6D5F"/>
    <w:rsid w:val="00BD7E77"/>
    <w:rsid w:val="00BF211B"/>
    <w:rsid w:val="00BF2AAD"/>
    <w:rsid w:val="00C12B3D"/>
    <w:rsid w:val="00C21019"/>
    <w:rsid w:val="00C3698B"/>
    <w:rsid w:val="00C72D01"/>
    <w:rsid w:val="00C860FE"/>
    <w:rsid w:val="00C91192"/>
    <w:rsid w:val="00CA4693"/>
    <w:rsid w:val="00CA5F93"/>
    <w:rsid w:val="00CD396A"/>
    <w:rsid w:val="00CD573B"/>
    <w:rsid w:val="00D16D3E"/>
    <w:rsid w:val="00D54B36"/>
    <w:rsid w:val="00D56703"/>
    <w:rsid w:val="00D87E88"/>
    <w:rsid w:val="00DA7B91"/>
    <w:rsid w:val="00DB05B4"/>
    <w:rsid w:val="00DD499A"/>
    <w:rsid w:val="00DE0E08"/>
    <w:rsid w:val="00DE3540"/>
    <w:rsid w:val="00DE7789"/>
    <w:rsid w:val="00E1128A"/>
    <w:rsid w:val="00E12AA1"/>
    <w:rsid w:val="00E22212"/>
    <w:rsid w:val="00E25D9A"/>
    <w:rsid w:val="00E37E75"/>
    <w:rsid w:val="00E4101A"/>
    <w:rsid w:val="00E44C79"/>
    <w:rsid w:val="00E51522"/>
    <w:rsid w:val="00E550E6"/>
    <w:rsid w:val="00E640A6"/>
    <w:rsid w:val="00E65937"/>
    <w:rsid w:val="00E949EA"/>
    <w:rsid w:val="00F306DF"/>
    <w:rsid w:val="00F413D6"/>
    <w:rsid w:val="00F47050"/>
    <w:rsid w:val="00F76C6F"/>
    <w:rsid w:val="00F83010"/>
    <w:rsid w:val="00F86B13"/>
    <w:rsid w:val="00FD2816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99"/>
    <w:qFormat/>
    <w:rsid w:val="00E4101A"/>
    <w:pPr>
      <w:ind w:left="720"/>
      <w:contextualSpacing/>
    </w:pPr>
  </w:style>
  <w:style w:type="paragraph" w:customStyle="1" w:styleId="Default">
    <w:name w:val="Default"/>
    <w:rsid w:val="00B73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29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7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DAB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Default">
    <w:name w:val="Default"/>
    <w:uiPriority w:val="99"/>
    <w:rsid w:val="00B73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299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A7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DAB"/>
    <w:rPr>
      <w:rFonts w:ascii="Times New Roman" w:eastAsia="Times New Roman" w:hAnsi="Times New Roman" w:cs="Times New Roman"/>
      <w:sz w:val="24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strettosociosanitariog4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info@pec.comune.tivoli.rm.it" TargetMode="External"/><Relationship Id="rId10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istrettosociosanitariog4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E2ED3-8563-4A11-AF74-C78577A5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MARIA CAROLINA PETTOLINO</cp:lastModifiedBy>
  <cp:revision>14</cp:revision>
  <cp:lastPrinted>2023-05-02T09:14:00Z</cp:lastPrinted>
  <dcterms:created xsi:type="dcterms:W3CDTF">2023-10-10T07:50:00Z</dcterms:created>
  <dcterms:modified xsi:type="dcterms:W3CDTF">2023-10-11T07:10:00Z</dcterms:modified>
</cp:coreProperties>
</file>